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C357" w14:textId="37F79ED6" w:rsidR="008D62F2" w:rsidRPr="00D663A0" w:rsidRDefault="008D62F2" w:rsidP="00852EED">
      <w:pPr>
        <w:pStyle w:val="Subtitle"/>
        <w:jc w:val="left"/>
        <w:rPr>
          <w:rFonts w:ascii="Arial" w:hAnsi="Arial" w:cs="Arial"/>
          <w:snapToGrid w:val="0"/>
          <w:sz w:val="22"/>
          <w:szCs w:val="22"/>
        </w:rPr>
      </w:pPr>
    </w:p>
    <w:tbl>
      <w:tblPr>
        <w:tblW w:w="8941" w:type="dxa"/>
        <w:tblInd w:w="-162" w:type="dxa"/>
        <w:tblLayout w:type="fixed"/>
        <w:tblLook w:val="04A0" w:firstRow="1" w:lastRow="0" w:firstColumn="1" w:lastColumn="0" w:noHBand="0" w:noVBand="1"/>
      </w:tblPr>
      <w:tblGrid>
        <w:gridCol w:w="4201"/>
        <w:gridCol w:w="4740"/>
      </w:tblGrid>
      <w:tr w:rsidR="00F47BBF" w:rsidRPr="00B156EF" w14:paraId="44D07D94" w14:textId="77777777" w:rsidTr="00CA1288">
        <w:trPr>
          <w:trHeight w:val="1858"/>
        </w:trPr>
        <w:tc>
          <w:tcPr>
            <w:tcW w:w="4201" w:type="dxa"/>
          </w:tcPr>
          <w:p w14:paraId="3F80ABB9" w14:textId="77777777" w:rsidR="00F47BBF" w:rsidRPr="00B156EF" w:rsidRDefault="00F47BBF" w:rsidP="00CA1288">
            <w:pPr>
              <w:spacing w:before="2" w:after="2"/>
              <w:rPr>
                <w:rFonts w:ascii="Times New Roman" w:hAnsi="Times New Roman"/>
              </w:rPr>
            </w:pPr>
            <w:r w:rsidRPr="00B156EF">
              <w:rPr>
                <w:rFonts w:ascii="Times New Roman" w:hAnsi="Times New Roman"/>
                <w:noProof/>
              </w:rPr>
              <w:drawing>
                <wp:inline distT="0" distB="0" distL="0" distR="0" wp14:anchorId="0D6E6A17" wp14:editId="5FE8A73B">
                  <wp:extent cx="2603500" cy="1144340"/>
                  <wp:effectExtent l="25400" t="0" r="0" b="0"/>
                  <wp:docPr id="9" name="Picture 1" descr="Macintosh HD:Users:smithadi:Desktop:SFRI:SFRI LOGO:SFRI FINAL LOGO: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ithadi:Desktop:SFRI:SFRI LOGO:SFRI FINAL LOGO:Slide1.jpg"/>
                          <pic:cNvPicPr>
                            <a:picLocks noChangeAspect="1" noChangeArrowheads="1"/>
                          </pic:cNvPicPr>
                        </pic:nvPicPr>
                        <pic:blipFill>
                          <a:blip r:embed="rId5"/>
                          <a:srcRect l="4480" t="23077" b="20914"/>
                          <a:stretch>
                            <a:fillRect/>
                          </a:stretch>
                        </pic:blipFill>
                        <pic:spPr bwMode="auto">
                          <a:xfrm>
                            <a:off x="0" y="0"/>
                            <a:ext cx="2603500" cy="1144340"/>
                          </a:xfrm>
                          <a:prstGeom prst="rect">
                            <a:avLst/>
                          </a:prstGeom>
                          <a:noFill/>
                          <a:ln w="9525">
                            <a:noFill/>
                            <a:miter lim="800000"/>
                            <a:headEnd/>
                            <a:tailEnd/>
                          </a:ln>
                        </pic:spPr>
                      </pic:pic>
                    </a:graphicData>
                  </a:graphic>
                </wp:inline>
              </w:drawing>
            </w:r>
          </w:p>
        </w:tc>
        <w:tc>
          <w:tcPr>
            <w:tcW w:w="4740" w:type="dxa"/>
          </w:tcPr>
          <w:p w14:paraId="4648A90E" w14:textId="77777777" w:rsidR="00F47BBF" w:rsidRPr="00B156EF" w:rsidRDefault="00F47BBF" w:rsidP="00CA1288">
            <w:pPr>
              <w:pStyle w:val="Organization"/>
              <w:tabs>
                <w:tab w:val="left" w:pos="4088"/>
              </w:tabs>
              <w:spacing w:before="2" w:after="2"/>
              <w:rPr>
                <w:rFonts w:ascii="Times New Roman" w:hAnsi="Times New Roman"/>
                <w:color w:val="auto"/>
              </w:rPr>
            </w:pPr>
            <w:r w:rsidRPr="00B156EF">
              <w:rPr>
                <w:rFonts w:ascii="Times New Roman" w:hAnsi="Times New Roman"/>
                <w:color w:val="auto"/>
              </w:rPr>
              <w:t>Dr. Adi Smith</w:t>
            </w:r>
          </w:p>
          <w:p w14:paraId="6C8A578C" w14:textId="77777777" w:rsidR="00F47BBF" w:rsidRPr="00B156EF" w:rsidRDefault="00F47BBF" w:rsidP="00CA1288">
            <w:pPr>
              <w:pStyle w:val="Organization"/>
              <w:tabs>
                <w:tab w:val="left" w:pos="4088"/>
              </w:tabs>
              <w:spacing w:before="2" w:after="2"/>
              <w:rPr>
                <w:rFonts w:ascii="Times New Roman" w:hAnsi="Times New Roman"/>
                <w:color w:val="auto"/>
                <w:sz w:val="24"/>
              </w:rPr>
            </w:pPr>
            <w:r w:rsidRPr="00B156EF">
              <w:rPr>
                <w:rFonts w:ascii="Times New Roman" w:hAnsi="Times New Roman"/>
                <w:color w:val="auto"/>
                <w:sz w:val="24"/>
              </w:rPr>
              <w:t>20900 NE 30</w:t>
            </w:r>
            <w:r w:rsidRPr="00B156EF">
              <w:rPr>
                <w:rFonts w:ascii="Times New Roman" w:hAnsi="Times New Roman"/>
                <w:color w:val="auto"/>
                <w:sz w:val="24"/>
                <w:vertAlign w:val="superscript"/>
              </w:rPr>
              <w:t>th</w:t>
            </w:r>
            <w:r w:rsidRPr="00B156EF">
              <w:rPr>
                <w:rFonts w:ascii="Times New Roman" w:hAnsi="Times New Roman"/>
                <w:color w:val="auto"/>
                <w:sz w:val="24"/>
              </w:rPr>
              <w:t xml:space="preserve"> Ave; Suite 207</w:t>
            </w:r>
            <w:r w:rsidRPr="00B156EF">
              <w:rPr>
                <w:rFonts w:ascii="Times New Roman" w:hAnsi="Times New Roman"/>
                <w:color w:val="auto"/>
                <w:sz w:val="24"/>
              </w:rPr>
              <w:br/>
              <w:t>Aventura, FL 33180</w:t>
            </w:r>
            <w:r w:rsidRPr="00B156EF">
              <w:rPr>
                <w:rFonts w:ascii="Times New Roman" w:hAnsi="Times New Roman"/>
                <w:color w:val="auto"/>
                <w:sz w:val="24"/>
              </w:rPr>
              <w:br/>
              <w:t>Phone: (786)590-1777</w:t>
            </w:r>
          </w:p>
          <w:p w14:paraId="124D916B" w14:textId="77777777" w:rsidR="00F47BBF" w:rsidRPr="00B156EF" w:rsidRDefault="00F47BBF" w:rsidP="00CA1288">
            <w:pPr>
              <w:pStyle w:val="Organization"/>
              <w:tabs>
                <w:tab w:val="left" w:pos="4088"/>
              </w:tabs>
              <w:spacing w:before="2" w:after="2"/>
              <w:rPr>
                <w:rFonts w:ascii="Times New Roman" w:hAnsi="Times New Roman"/>
                <w:color w:val="auto"/>
                <w:sz w:val="24"/>
              </w:rPr>
            </w:pPr>
            <w:r w:rsidRPr="00B156EF">
              <w:rPr>
                <w:rFonts w:ascii="Times New Roman" w:hAnsi="Times New Roman"/>
                <w:color w:val="auto"/>
                <w:sz w:val="24"/>
              </w:rPr>
              <w:t>Fax: (786)590-1888</w:t>
            </w:r>
            <w:r w:rsidRPr="00B156EF">
              <w:rPr>
                <w:rFonts w:ascii="Times New Roman" w:hAnsi="Times New Roman"/>
                <w:color w:val="auto"/>
                <w:sz w:val="24"/>
              </w:rPr>
              <w:br/>
              <w:t>www.southfloridaretina.com</w:t>
            </w:r>
          </w:p>
        </w:tc>
      </w:tr>
    </w:tbl>
    <w:p w14:paraId="0E5389A0" w14:textId="7B646915" w:rsidR="00F47BBF" w:rsidRDefault="00F47BBF" w:rsidP="00852EED">
      <w:pPr>
        <w:pStyle w:val="Subtitle"/>
        <w:jc w:val="left"/>
        <w:rPr>
          <w:rFonts w:ascii="Arial" w:hAnsi="Arial" w:cs="Arial"/>
          <w:snapToGrid w:val="0"/>
          <w:sz w:val="22"/>
          <w:szCs w:val="22"/>
        </w:rPr>
      </w:pPr>
    </w:p>
    <w:p w14:paraId="030FE328" w14:textId="77777777" w:rsidR="00F47BBF" w:rsidRDefault="00F47BBF" w:rsidP="00F47BBF">
      <w:pPr>
        <w:pStyle w:val="Subtitle"/>
        <w:rPr>
          <w:rFonts w:ascii="Arial" w:hAnsi="Arial" w:cs="Arial"/>
          <w:snapToGrid w:val="0"/>
          <w:sz w:val="24"/>
          <w:szCs w:val="24"/>
        </w:rPr>
      </w:pPr>
    </w:p>
    <w:p w14:paraId="562044FC" w14:textId="70AB9F6C" w:rsidR="00F47BBF" w:rsidRPr="00F47BBF" w:rsidRDefault="00F47BBF" w:rsidP="00F47BBF">
      <w:pPr>
        <w:pStyle w:val="Subtitle"/>
        <w:rPr>
          <w:rFonts w:ascii="Arial" w:hAnsi="Arial" w:cs="Arial"/>
          <w:snapToGrid w:val="0"/>
          <w:sz w:val="24"/>
          <w:szCs w:val="24"/>
        </w:rPr>
      </w:pPr>
      <w:bookmarkStart w:id="0" w:name="_GoBack"/>
      <w:bookmarkEnd w:id="0"/>
      <w:r w:rsidRPr="00F47BBF">
        <w:rPr>
          <w:rFonts w:ascii="Arial" w:hAnsi="Arial" w:cs="Arial"/>
          <w:snapToGrid w:val="0"/>
          <w:sz w:val="24"/>
          <w:szCs w:val="24"/>
        </w:rPr>
        <w:t>CONSENT and ABN Form</w:t>
      </w:r>
    </w:p>
    <w:p w14:paraId="0A3402E4" w14:textId="77777777" w:rsidR="00F47BBF" w:rsidRDefault="00F47BBF" w:rsidP="00852EED">
      <w:pPr>
        <w:pStyle w:val="Subtitle"/>
        <w:jc w:val="left"/>
        <w:rPr>
          <w:rFonts w:ascii="Arial" w:hAnsi="Arial" w:cs="Arial"/>
          <w:snapToGrid w:val="0"/>
          <w:sz w:val="22"/>
          <w:szCs w:val="22"/>
        </w:rPr>
      </w:pPr>
    </w:p>
    <w:p w14:paraId="565A1A65" w14:textId="77777777" w:rsidR="00F47BBF" w:rsidRDefault="00F47BBF" w:rsidP="00852EED">
      <w:pPr>
        <w:pStyle w:val="Subtitle"/>
        <w:jc w:val="left"/>
        <w:rPr>
          <w:rFonts w:ascii="Arial" w:hAnsi="Arial" w:cs="Arial"/>
          <w:snapToGrid w:val="0"/>
          <w:sz w:val="22"/>
          <w:szCs w:val="22"/>
        </w:rPr>
      </w:pPr>
    </w:p>
    <w:p w14:paraId="3DCAD57E" w14:textId="085F9815"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Introduction</w:t>
      </w:r>
    </w:p>
    <w:p w14:paraId="296D2A67" w14:textId="77777777" w:rsidR="00852EED" w:rsidRPr="00D663A0" w:rsidRDefault="00852EED" w:rsidP="00852EED">
      <w:pPr>
        <w:pStyle w:val="Subtitle"/>
        <w:jc w:val="left"/>
        <w:rPr>
          <w:rFonts w:ascii="Arial" w:hAnsi="Arial" w:cs="Arial"/>
          <w:b w:val="0"/>
          <w:snapToGrid w:val="0"/>
          <w:sz w:val="22"/>
          <w:szCs w:val="22"/>
        </w:rPr>
      </w:pPr>
    </w:p>
    <w:p w14:paraId="175F0907" w14:textId="17EB8B27" w:rsidR="00852EED" w:rsidRPr="00D663A0" w:rsidRDefault="00E97872"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Telemedicine involves the use of electronic communications </w:t>
      </w:r>
      <w:r w:rsidR="00933DF5" w:rsidRPr="00D663A0">
        <w:rPr>
          <w:rFonts w:ascii="Arial" w:hAnsi="Arial" w:cs="Arial"/>
          <w:b w:val="0"/>
          <w:snapToGrid w:val="0"/>
          <w:sz w:val="22"/>
          <w:szCs w:val="22"/>
        </w:rPr>
        <w:t>(telephone, computer, etc</w:t>
      </w:r>
      <w:r w:rsidR="00900D37" w:rsidRPr="00D663A0">
        <w:rPr>
          <w:rFonts w:ascii="Arial" w:hAnsi="Arial" w:cs="Arial"/>
          <w:b w:val="0"/>
          <w:snapToGrid w:val="0"/>
          <w:sz w:val="22"/>
          <w:szCs w:val="22"/>
        </w:rPr>
        <w:t>.</w:t>
      </w:r>
      <w:r w:rsidR="00933DF5" w:rsidRPr="00D663A0">
        <w:rPr>
          <w:rFonts w:ascii="Arial" w:hAnsi="Arial" w:cs="Arial"/>
          <w:b w:val="0"/>
          <w:snapToGrid w:val="0"/>
          <w:sz w:val="22"/>
          <w:szCs w:val="22"/>
        </w:rPr>
        <w:t xml:space="preserve">) </w:t>
      </w:r>
      <w:r w:rsidRPr="00D663A0">
        <w:rPr>
          <w:rFonts w:ascii="Arial" w:hAnsi="Arial" w:cs="Arial"/>
          <w:b w:val="0"/>
          <w:snapToGrid w:val="0"/>
          <w:sz w:val="22"/>
          <w:szCs w:val="22"/>
        </w:rPr>
        <w:t>to enable health care</w:t>
      </w:r>
      <w:r w:rsidR="00852EED" w:rsidRPr="00D663A0">
        <w:rPr>
          <w:rFonts w:ascii="Arial" w:hAnsi="Arial" w:cs="Arial"/>
          <w:b w:val="0"/>
          <w:snapToGrid w:val="0"/>
          <w:sz w:val="22"/>
          <w:szCs w:val="22"/>
        </w:rPr>
        <w:t xml:space="preserve"> </w:t>
      </w:r>
      <w:r w:rsidRPr="00D663A0">
        <w:rPr>
          <w:rFonts w:ascii="Arial" w:hAnsi="Arial" w:cs="Arial"/>
          <w:b w:val="0"/>
          <w:snapToGrid w:val="0"/>
          <w:sz w:val="22"/>
          <w:szCs w:val="22"/>
        </w:rPr>
        <w:t xml:space="preserve">providers </w:t>
      </w:r>
      <w:r w:rsidR="001539AB" w:rsidRPr="00D663A0">
        <w:rPr>
          <w:rFonts w:ascii="Arial" w:hAnsi="Arial" w:cs="Arial"/>
          <w:b w:val="0"/>
          <w:snapToGrid w:val="0"/>
          <w:sz w:val="22"/>
          <w:szCs w:val="22"/>
        </w:rPr>
        <w:t xml:space="preserve">(doctors, nurses, physician assistants, and others) </w:t>
      </w:r>
      <w:r w:rsidRPr="00D663A0">
        <w:rPr>
          <w:rFonts w:ascii="Arial" w:hAnsi="Arial" w:cs="Arial"/>
          <w:b w:val="0"/>
          <w:snapToGrid w:val="0"/>
          <w:sz w:val="22"/>
          <w:szCs w:val="22"/>
        </w:rPr>
        <w:t>at</w:t>
      </w:r>
      <w:r w:rsidR="00933DF5" w:rsidRPr="00D663A0">
        <w:rPr>
          <w:rFonts w:ascii="Arial" w:hAnsi="Arial" w:cs="Arial"/>
          <w:b w:val="0"/>
          <w:snapToGrid w:val="0"/>
          <w:sz w:val="22"/>
          <w:szCs w:val="22"/>
        </w:rPr>
        <w:t xml:space="preserve"> a</w:t>
      </w:r>
      <w:r w:rsidR="00852EED" w:rsidRPr="00D663A0">
        <w:rPr>
          <w:rFonts w:ascii="Arial" w:hAnsi="Arial" w:cs="Arial"/>
          <w:b w:val="0"/>
          <w:snapToGrid w:val="0"/>
          <w:sz w:val="22"/>
          <w:szCs w:val="22"/>
        </w:rPr>
        <w:t xml:space="preserve"> </w:t>
      </w:r>
      <w:r w:rsidRPr="00D663A0">
        <w:rPr>
          <w:rFonts w:ascii="Arial" w:hAnsi="Arial" w:cs="Arial"/>
          <w:b w:val="0"/>
          <w:snapToGrid w:val="0"/>
          <w:sz w:val="22"/>
          <w:szCs w:val="22"/>
        </w:rPr>
        <w:t>different location</w:t>
      </w:r>
      <w:r w:rsidR="00933DF5" w:rsidRPr="00D663A0">
        <w:rPr>
          <w:rFonts w:ascii="Arial" w:hAnsi="Arial" w:cs="Arial"/>
          <w:b w:val="0"/>
          <w:snapToGrid w:val="0"/>
          <w:sz w:val="22"/>
          <w:szCs w:val="22"/>
        </w:rPr>
        <w:t xml:space="preserve"> from the patient</w:t>
      </w:r>
      <w:r w:rsidRPr="00D663A0">
        <w:rPr>
          <w:rFonts w:ascii="Arial" w:hAnsi="Arial" w:cs="Arial"/>
          <w:b w:val="0"/>
          <w:snapToGrid w:val="0"/>
          <w:sz w:val="22"/>
          <w:szCs w:val="22"/>
        </w:rPr>
        <w:t xml:space="preserve"> to share medical information </w:t>
      </w:r>
      <w:r w:rsidR="00933DF5" w:rsidRPr="00D663A0">
        <w:rPr>
          <w:rFonts w:ascii="Arial" w:hAnsi="Arial" w:cs="Arial"/>
          <w:b w:val="0"/>
          <w:snapToGrid w:val="0"/>
          <w:sz w:val="22"/>
          <w:szCs w:val="22"/>
        </w:rPr>
        <w:t xml:space="preserve">with that patient </w:t>
      </w:r>
      <w:r w:rsidRPr="00D663A0">
        <w:rPr>
          <w:rFonts w:ascii="Arial" w:hAnsi="Arial" w:cs="Arial"/>
          <w:b w:val="0"/>
          <w:snapToGrid w:val="0"/>
          <w:sz w:val="22"/>
          <w:szCs w:val="22"/>
        </w:rPr>
        <w:t>for the</w:t>
      </w:r>
      <w:r w:rsidR="004D1671" w:rsidRPr="00D663A0">
        <w:rPr>
          <w:rFonts w:ascii="Arial" w:hAnsi="Arial" w:cs="Arial"/>
          <w:b w:val="0"/>
          <w:snapToGrid w:val="0"/>
          <w:sz w:val="22"/>
          <w:szCs w:val="22"/>
        </w:rPr>
        <w:t xml:space="preserve"> </w:t>
      </w:r>
      <w:r w:rsidRPr="00D663A0">
        <w:rPr>
          <w:rFonts w:ascii="Arial" w:hAnsi="Arial" w:cs="Arial"/>
          <w:b w:val="0"/>
          <w:snapToGrid w:val="0"/>
          <w:sz w:val="22"/>
          <w:szCs w:val="22"/>
        </w:rPr>
        <w:t>purpose of improving</w:t>
      </w:r>
      <w:r w:rsidR="00852EED" w:rsidRPr="00D663A0">
        <w:rPr>
          <w:rFonts w:ascii="Arial" w:hAnsi="Arial" w:cs="Arial"/>
          <w:b w:val="0"/>
          <w:snapToGrid w:val="0"/>
          <w:sz w:val="22"/>
          <w:szCs w:val="22"/>
        </w:rPr>
        <w:t xml:space="preserve"> </w:t>
      </w:r>
      <w:r w:rsidR="005F4B77" w:rsidRPr="00D663A0">
        <w:rPr>
          <w:rFonts w:ascii="Arial" w:hAnsi="Arial" w:cs="Arial"/>
          <w:b w:val="0"/>
          <w:snapToGrid w:val="0"/>
          <w:sz w:val="22"/>
          <w:szCs w:val="22"/>
        </w:rPr>
        <w:t xml:space="preserve">access to </w:t>
      </w:r>
      <w:r w:rsidR="00852EED" w:rsidRPr="00D663A0">
        <w:rPr>
          <w:rFonts w:ascii="Arial" w:hAnsi="Arial" w:cs="Arial"/>
          <w:b w:val="0"/>
          <w:snapToGrid w:val="0"/>
          <w:sz w:val="22"/>
          <w:szCs w:val="22"/>
        </w:rPr>
        <w:t>patient care.  The information may be used for diagnosis, therapy, follow-up and/or education, and may include any of the following:</w:t>
      </w:r>
    </w:p>
    <w:p w14:paraId="33EA17FA" w14:textId="77777777" w:rsidR="00852EED" w:rsidRPr="00D663A0" w:rsidRDefault="00852EED" w:rsidP="00852EED">
      <w:pPr>
        <w:pStyle w:val="Subtitle"/>
        <w:jc w:val="left"/>
        <w:rPr>
          <w:rFonts w:ascii="Arial" w:hAnsi="Arial" w:cs="Arial"/>
          <w:b w:val="0"/>
          <w:snapToGrid w:val="0"/>
          <w:sz w:val="22"/>
          <w:szCs w:val="22"/>
        </w:rPr>
      </w:pPr>
    </w:p>
    <w:p w14:paraId="36A6A1C5"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Patient medical records</w:t>
      </w:r>
    </w:p>
    <w:p w14:paraId="3198D523" w14:textId="77777777" w:rsidR="00852EED" w:rsidRPr="00D663A0" w:rsidRDefault="00852EED" w:rsidP="00852EED">
      <w:pPr>
        <w:pStyle w:val="Subtitle"/>
        <w:jc w:val="left"/>
        <w:rPr>
          <w:rFonts w:ascii="Arial" w:hAnsi="Arial" w:cs="Arial"/>
          <w:b w:val="0"/>
          <w:snapToGrid w:val="0"/>
          <w:sz w:val="22"/>
          <w:szCs w:val="22"/>
        </w:rPr>
      </w:pPr>
    </w:p>
    <w:p w14:paraId="4F357FFF"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Medical images</w:t>
      </w:r>
    </w:p>
    <w:p w14:paraId="527C4323" w14:textId="77777777" w:rsidR="00852EED" w:rsidRPr="00D663A0" w:rsidRDefault="00852EED" w:rsidP="00852EED">
      <w:pPr>
        <w:pStyle w:val="Subtitle"/>
        <w:jc w:val="left"/>
        <w:rPr>
          <w:rFonts w:ascii="Arial" w:hAnsi="Arial" w:cs="Arial"/>
          <w:b w:val="0"/>
          <w:snapToGrid w:val="0"/>
          <w:sz w:val="22"/>
          <w:szCs w:val="22"/>
        </w:rPr>
      </w:pPr>
    </w:p>
    <w:p w14:paraId="042865F8"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Live two-way audio and video</w:t>
      </w:r>
    </w:p>
    <w:p w14:paraId="1CDC7CD0" w14:textId="77777777" w:rsidR="00852EED" w:rsidRPr="00D663A0" w:rsidRDefault="00852EED" w:rsidP="00852EED">
      <w:pPr>
        <w:pStyle w:val="Subtitle"/>
        <w:jc w:val="left"/>
        <w:rPr>
          <w:rFonts w:ascii="Arial" w:hAnsi="Arial" w:cs="Arial"/>
          <w:b w:val="0"/>
          <w:snapToGrid w:val="0"/>
          <w:sz w:val="22"/>
          <w:szCs w:val="22"/>
        </w:rPr>
      </w:pPr>
    </w:p>
    <w:p w14:paraId="51AD075C"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Output data from medical devices and sound and video files</w:t>
      </w:r>
    </w:p>
    <w:p w14:paraId="76003F6B" w14:textId="77777777" w:rsidR="00852EED" w:rsidRPr="00D663A0" w:rsidRDefault="00852EED" w:rsidP="00852EED">
      <w:pPr>
        <w:pStyle w:val="Subtitle"/>
        <w:jc w:val="left"/>
        <w:rPr>
          <w:rFonts w:ascii="Arial" w:hAnsi="Arial" w:cs="Arial"/>
          <w:b w:val="0"/>
          <w:snapToGrid w:val="0"/>
          <w:sz w:val="22"/>
          <w:szCs w:val="22"/>
        </w:rPr>
      </w:pPr>
    </w:p>
    <w:p w14:paraId="028DD466" w14:textId="26F91311" w:rsidR="00852EED" w:rsidRPr="00D663A0" w:rsidRDefault="00933DF5"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The e</w:t>
      </w:r>
      <w:r w:rsidR="00852EED" w:rsidRPr="00D663A0">
        <w:rPr>
          <w:rFonts w:ascii="Arial" w:hAnsi="Arial" w:cs="Arial"/>
          <w:b w:val="0"/>
          <w:snapToGrid w:val="0"/>
          <w:sz w:val="22"/>
          <w:szCs w:val="22"/>
        </w:rPr>
        <w:t xml:space="preserve">lectronic systems used will </w:t>
      </w:r>
      <w:r w:rsidRPr="00D663A0">
        <w:rPr>
          <w:rFonts w:ascii="Arial" w:hAnsi="Arial" w:cs="Arial"/>
          <w:b w:val="0"/>
          <w:snapToGrid w:val="0"/>
          <w:sz w:val="22"/>
          <w:szCs w:val="22"/>
        </w:rPr>
        <w:t xml:space="preserve">attempt to </w:t>
      </w:r>
      <w:r w:rsidR="00852EED" w:rsidRPr="00D663A0">
        <w:rPr>
          <w:rFonts w:ascii="Arial" w:hAnsi="Arial" w:cs="Arial"/>
          <w:b w:val="0"/>
          <w:snapToGrid w:val="0"/>
          <w:sz w:val="22"/>
          <w:szCs w:val="22"/>
        </w:rPr>
        <w:t>incorporate security protocols to protect the confidentiality of patient identification and imaging data and will include measures to safeguard the data and to ensure its integrity against corruption.</w:t>
      </w:r>
    </w:p>
    <w:p w14:paraId="161A0F85" w14:textId="77777777" w:rsidR="004D1671" w:rsidRPr="00D663A0" w:rsidRDefault="004D1671" w:rsidP="00852EED">
      <w:pPr>
        <w:pStyle w:val="Subtitle"/>
        <w:jc w:val="left"/>
        <w:rPr>
          <w:rFonts w:ascii="Arial" w:hAnsi="Arial" w:cs="Arial"/>
          <w:b w:val="0"/>
          <w:snapToGrid w:val="0"/>
          <w:sz w:val="22"/>
          <w:szCs w:val="22"/>
        </w:rPr>
      </w:pPr>
    </w:p>
    <w:p w14:paraId="00D21938" w14:textId="77777777"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Expected Benefits:</w:t>
      </w:r>
    </w:p>
    <w:p w14:paraId="171E30CB" w14:textId="77777777" w:rsidR="002D14BA" w:rsidRPr="00D663A0" w:rsidRDefault="002D14BA" w:rsidP="002D14BA">
      <w:pPr>
        <w:pStyle w:val="Subtitle"/>
        <w:jc w:val="left"/>
        <w:rPr>
          <w:rFonts w:ascii="Arial" w:hAnsi="Arial" w:cs="Arial"/>
          <w:b w:val="0"/>
          <w:snapToGrid w:val="0"/>
          <w:sz w:val="22"/>
          <w:szCs w:val="22"/>
        </w:rPr>
      </w:pPr>
    </w:p>
    <w:p w14:paraId="7C429F1B" w14:textId="3C5D48BF" w:rsidR="00060A61" w:rsidRPr="00D663A0" w:rsidRDefault="00060A61" w:rsidP="00060A61">
      <w:pPr>
        <w:pStyle w:val="Subtitle"/>
        <w:numPr>
          <w:ilvl w:val="0"/>
          <w:numId w:val="8"/>
        </w:numPr>
        <w:jc w:val="left"/>
        <w:rPr>
          <w:rFonts w:ascii="Arial" w:hAnsi="Arial" w:cs="Arial"/>
          <w:b w:val="0"/>
          <w:sz w:val="22"/>
          <w:szCs w:val="22"/>
        </w:rPr>
      </w:pPr>
      <w:r w:rsidRPr="00D663A0">
        <w:rPr>
          <w:rFonts w:ascii="Arial" w:hAnsi="Arial" w:cs="Arial"/>
          <w:b w:val="0"/>
          <w:sz w:val="22"/>
          <w:szCs w:val="22"/>
        </w:rPr>
        <w:t>Improved access to medical care by enabling a patient to remain in his/her location while the healthcare provider provides</w:t>
      </w:r>
      <w:r w:rsidR="00933DF5" w:rsidRPr="00D663A0">
        <w:rPr>
          <w:rFonts w:ascii="Arial" w:hAnsi="Arial" w:cs="Arial"/>
          <w:b w:val="0"/>
          <w:sz w:val="22"/>
          <w:szCs w:val="22"/>
        </w:rPr>
        <w:t xml:space="preserve"> medical information</w:t>
      </w:r>
      <w:r w:rsidRPr="00D663A0">
        <w:rPr>
          <w:rFonts w:ascii="Arial" w:hAnsi="Arial" w:cs="Arial"/>
          <w:b w:val="0"/>
          <w:sz w:val="22"/>
          <w:szCs w:val="22"/>
        </w:rPr>
        <w:t xml:space="preserve"> from a distant site</w:t>
      </w:r>
    </w:p>
    <w:p w14:paraId="22DEBF77" w14:textId="77777777" w:rsidR="00060A61" w:rsidRPr="00D663A0" w:rsidRDefault="00060A61" w:rsidP="00060A61">
      <w:pPr>
        <w:pStyle w:val="Subtitle"/>
        <w:ind w:left="720"/>
        <w:jc w:val="left"/>
        <w:rPr>
          <w:rFonts w:ascii="Arial" w:hAnsi="Arial" w:cs="Arial"/>
          <w:b w:val="0"/>
          <w:sz w:val="22"/>
          <w:szCs w:val="22"/>
        </w:rPr>
      </w:pPr>
    </w:p>
    <w:p w14:paraId="566402A2" w14:textId="79B88DD4" w:rsidR="00060A61" w:rsidRPr="00D663A0" w:rsidRDefault="00060A61" w:rsidP="00060A61">
      <w:pPr>
        <w:pStyle w:val="Subtitle"/>
        <w:numPr>
          <w:ilvl w:val="0"/>
          <w:numId w:val="8"/>
        </w:numPr>
        <w:jc w:val="left"/>
        <w:rPr>
          <w:rFonts w:ascii="Arial" w:hAnsi="Arial" w:cs="Arial"/>
          <w:b w:val="0"/>
          <w:sz w:val="22"/>
          <w:szCs w:val="22"/>
        </w:rPr>
      </w:pPr>
      <w:r w:rsidRPr="00D663A0">
        <w:rPr>
          <w:rFonts w:ascii="Arial" w:hAnsi="Arial" w:cs="Arial"/>
          <w:b w:val="0"/>
          <w:sz w:val="22"/>
          <w:szCs w:val="22"/>
        </w:rPr>
        <w:t xml:space="preserve">Limiting the spread of COVID-19 </w:t>
      </w:r>
      <w:r w:rsidR="00933DF5" w:rsidRPr="00D663A0">
        <w:rPr>
          <w:rFonts w:ascii="Arial" w:hAnsi="Arial" w:cs="Arial"/>
          <w:b w:val="0"/>
          <w:sz w:val="22"/>
          <w:szCs w:val="22"/>
        </w:rPr>
        <w:t>and other communicable diseases</w:t>
      </w:r>
    </w:p>
    <w:p w14:paraId="49AD1C2E" w14:textId="77777777" w:rsidR="00060A61" w:rsidRPr="00D663A0" w:rsidRDefault="00060A61" w:rsidP="006C7A58">
      <w:pPr>
        <w:pStyle w:val="Subtitle"/>
        <w:jc w:val="left"/>
        <w:rPr>
          <w:rFonts w:ascii="Arial" w:hAnsi="Arial" w:cs="Arial"/>
          <w:b w:val="0"/>
          <w:sz w:val="22"/>
          <w:szCs w:val="22"/>
        </w:rPr>
      </w:pPr>
    </w:p>
    <w:p w14:paraId="111EFF62" w14:textId="19406540" w:rsidR="00060A61" w:rsidRPr="00D663A0" w:rsidRDefault="00060A61" w:rsidP="00060A61">
      <w:pPr>
        <w:pStyle w:val="Subtitle"/>
        <w:numPr>
          <w:ilvl w:val="0"/>
          <w:numId w:val="8"/>
        </w:numPr>
        <w:jc w:val="left"/>
        <w:rPr>
          <w:rFonts w:ascii="Arial" w:hAnsi="Arial" w:cs="Arial"/>
          <w:b w:val="0"/>
          <w:sz w:val="22"/>
          <w:szCs w:val="22"/>
        </w:rPr>
      </w:pPr>
      <w:r w:rsidRPr="00D663A0">
        <w:rPr>
          <w:rFonts w:ascii="Arial" w:hAnsi="Arial" w:cs="Arial"/>
          <w:b w:val="0"/>
          <w:sz w:val="22"/>
          <w:szCs w:val="22"/>
        </w:rPr>
        <w:t xml:space="preserve">Ability to obtain consultation </w:t>
      </w:r>
      <w:r w:rsidR="001539AB" w:rsidRPr="00D663A0">
        <w:rPr>
          <w:rFonts w:ascii="Arial" w:hAnsi="Arial" w:cs="Arial"/>
          <w:b w:val="0"/>
          <w:sz w:val="22"/>
          <w:szCs w:val="22"/>
        </w:rPr>
        <w:t>from</w:t>
      </w:r>
      <w:r w:rsidRPr="00D663A0">
        <w:rPr>
          <w:rFonts w:ascii="Arial" w:hAnsi="Arial" w:cs="Arial"/>
          <w:b w:val="0"/>
          <w:sz w:val="22"/>
          <w:szCs w:val="22"/>
        </w:rPr>
        <w:t xml:space="preserve"> a distant</w:t>
      </w:r>
      <w:r w:rsidR="00933DF5" w:rsidRPr="00D663A0">
        <w:rPr>
          <w:rFonts w:ascii="Arial" w:hAnsi="Arial" w:cs="Arial"/>
          <w:b w:val="0"/>
          <w:sz w:val="22"/>
          <w:szCs w:val="22"/>
        </w:rPr>
        <w:t xml:space="preserve"> medical</w:t>
      </w:r>
      <w:r w:rsidRPr="00D663A0">
        <w:rPr>
          <w:rFonts w:ascii="Arial" w:hAnsi="Arial" w:cs="Arial"/>
          <w:b w:val="0"/>
          <w:sz w:val="22"/>
          <w:szCs w:val="22"/>
        </w:rPr>
        <w:t xml:space="preserve"> specialist </w:t>
      </w:r>
      <w:r w:rsidR="00933DF5" w:rsidRPr="00D663A0">
        <w:rPr>
          <w:rFonts w:ascii="Arial" w:hAnsi="Arial" w:cs="Arial"/>
          <w:b w:val="0"/>
          <w:sz w:val="22"/>
          <w:szCs w:val="22"/>
        </w:rPr>
        <w:t>without traveling</w:t>
      </w:r>
    </w:p>
    <w:p w14:paraId="6D3810F1" w14:textId="77777777" w:rsidR="00060A61" w:rsidRPr="00D663A0" w:rsidRDefault="00060A61" w:rsidP="00060A61">
      <w:pPr>
        <w:pStyle w:val="Subtitle"/>
        <w:ind w:left="720"/>
        <w:jc w:val="left"/>
        <w:rPr>
          <w:rFonts w:ascii="Arial" w:hAnsi="Arial" w:cs="Arial"/>
          <w:b w:val="0"/>
          <w:sz w:val="22"/>
          <w:szCs w:val="22"/>
        </w:rPr>
      </w:pPr>
    </w:p>
    <w:p w14:paraId="1AEECC30" w14:textId="198038C4" w:rsidR="00060A61" w:rsidRPr="00D663A0" w:rsidRDefault="00060A61" w:rsidP="00060A61">
      <w:pPr>
        <w:pStyle w:val="Subtitle"/>
        <w:numPr>
          <w:ilvl w:val="0"/>
          <w:numId w:val="8"/>
        </w:numPr>
        <w:jc w:val="left"/>
        <w:rPr>
          <w:rFonts w:ascii="Arial" w:hAnsi="Arial" w:cs="Arial"/>
          <w:b w:val="0"/>
          <w:snapToGrid w:val="0"/>
          <w:sz w:val="22"/>
          <w:szCs w:val="22"/>
        </w:rPr>
      </w:pPr>
      <w:r w:rsidRPr="00D663A0">
        <w:rPr>
          <w:rFonts w:ascii="Arial" w:hAnsi="Arial" w:cs="Arial"/>
          <w:b w:val="0"/>
          <w:sz w:val="22"/>
          <w:szCs w:val="22"/>
        </w:rPr>
        <w:t xml:space="preserve">Conservation of personal protective equipment </w:t>
      </w:r>
      <w:r w:rsidR="00933DF5" w:rsidRPr="00D663A0">
        <w:rPr>
          <w:rFonts w:ascii="Arial" w:hAnsi="Arial" w:cs="Arial"/>
          <w:b w:val="0"/>
          <w:sz w:val="22"/>
          <w:szCs w:val="22"/>
        </w:rPr>
        <w:t xml:space="preserve">(PPE) </w:t>
      </w:r>
      <w:r w:rsidRPr="00D663A0">
        <w:rPr>
          <w:rFonts w:ascii="Arial" w:hAnsi="Arial" w:cs="Arial"/>
          <w:b w:val="0"/>
          <w:sz w:val="22"/>
          <w:szCs w:val="22"/>
        </w:rPr>
        <w:t>such as gloves and masks to reduce shortages for healthcare providers</w:t>
      </w:r>
    </w:p>
    <w:p w14:paraId="2E33B17D" w14:textId="77777777" w:rsidR="001539AB" w:rsidRPr="00D663A0" w:rsidRDefault="001539AB" w:rsidP="006C7A58">
      <w:pPr>
        <w:pStyle w:val="ListParagraph"/>
        <w:rPr>
          <w:rFonts w:ascii="Arial" w:hAnsi="Arial" w:cs="Arial"/>
          <w:snapToGrid w:val="0"/>
          <w:sz w:val="22"/>
          <w:szCs w:val="22"/>
        </w:rPr>
      </w:pPr>
    </w:p>
    <w:p w14:paraId="670E6488" w14:textId="42461EF3" w:rsidR="001539AB" w:rsidRPr="00D663A0" w:rsidRDefault="001539AB" w:rsidP="00060A61">
      <w:pPr>
        <w:pStyle w:val="Subtitle"/>
        <w:numPr>
          <w:ilvl w:val="0"/>
          <w:numId w:val="8"/>
        </w:numPr>
        <w:jc w:val="left"/>
        <w:rPr>
          <w:rFonts w:ascii="Arial" w:hAnsi="Arial" w:cs="Arial"/>
          <w:b w:val="0"/>
          <w:snapToGrid w:val="0"/>
          <w:sz w:val="22"/>
          <w:szCs w:val="22"/>
        </w:rPr>
      </w:pPr>
      <w:r w:rsidRPr="00D663A0">
        <w:rPr>
          <w:rFonts w:ascii="Arial" w:hAnsi="Arial" w:cs="Arial"/>
          <w:b w:val="0"/>
          <w:snapToGrid w:val="0"/>
          <w:sz w:val="22"/>
          <w:szCs w:val="22"/>
        </w:rPr>
        <w:t>Allow medical evaluation and management of patients who are unable to travel</w:t>
      </w:r>
    </w:p>
    <w:p w14:paraId="561C10CC" w14:textId="77777777" w:rsidR="00060A61" w:rsidRPr="00D663A0" w:rsidRDefault="00060A61" w:rsidP="00852EED">
      <w:pPr>
        <w:pStyle w:val="Subtitle"/>
        <w:jc w:val="left"/>
        <w:rPr>
          <w:rFonts w:ascii="Arial" w:hAnsi="Arial" w:cs="Arial"/>
          <w:b w:val="0"/>
          <w:snapToGrid w:val="0"/>
          <w:sz w:val="22"/>
          <w:szCs w:val="22"/>
        </w:rPr>
      </w:pPr>
    </w:p>
    <w:p w14:paraId="0DBD4744" w14:textId="77777777" w:rsidR="00060A61" w:rsidRPr="00D663A0" w:rsidRDefault="00060A61" w:rsidP="00852EED">
      <w:pPr>
        <w:pStyle w:val="Subtitle"/>
        <w:jc w:val="left"/>
        <w:rPr>
          <w:rFonts w:ascii="Arial" w:hAnsi="Arial" w:cs="Arial"/>
          <w:b w:val="0"/>
          <w:snapToGrid w:val="0"/>
          <w:sz w:val="22"/>
          <w:szCs w:val="22"/>
        </w:rPr>
      </w:pPr>
    </w:p>
    <w:p w14:paraId="3163B76C" w14:textId="77777777"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Possible Risks:</w:t>
      </w:r>
    </w:p>
    <w:p w14:paraId="59807B28" w14:textId="77777777" w:rsidR="00852EED" w:rsidRPr="00D663A0" w:rsidRDefault="00852EED" w:rsidP="00852EED">
      <w:pPr>
        <w:pStyle w:val="Subtitle"/>
        <w:jc w:val="left"/>
        <w:rPr>
          <w:rFonts w:ascii="Arial" w:hAnsi="Arial" w:cs="Arial"/>
          <w:b w:val="0"/>
          <w:snapToGrid w:val="0"/>
          <w:sz w:val="22"/>
          <w:szCs w:val="22"/>
        </w:rPr>
      </w:pPr>
    </w:p>
    <w:p w14:paraId="31018DF7" w14:textId="5679011F" w:rsidR="00852EED" w:rsidRPr="00D663A0" w:rsidRDefault="00852EED" w:rsidP="004D1671">
      <w:pPr>
        <w:pStyle w:val="Subtitle"/>
        <w:jc w:val="left"/>
        <w:rPr>
          <w:rFonts w:ascii="Arial" w:hAnsi="Arial" w:cs="Arial"/>
          <w:b w:val="0"/>
          <w:snapToGrid w:val="0"/>
          <w:sz w:val="22"/>
          <w:szCs w:val="22"/>
        </w:rPr>
      </w:pPr>
      <w:r w:rsidRPr="00D663A0">
        <w:rPr>
          <w:rFonts w:ascii="Arial" w:hAnsi="Arial" w:cs="Arial"/>
          <w:b w:val="0"/>
          <w:snapToGrid w:val="0"/>
          <w:sz w:val="22"/>
          <w:szCs w:val="22"/>
        </w:rPr>
        <w:t>As with any medical procedure, there are risks associated with the use of telemedicine. These risks include, but may not be limited to:</w:t>
      </w:r>
    </w:p>
    <w:p w14:paraId="23B00DCE" w14:textId="77777777" w:rsidR="002E7BAE" w:rsidRPr="00D663A0" w:rsidRDefault="002E7BAE" w:rsidP="004D1671">
      <w:pPr>
        <w:pStyle w:val="Subtitle"/>
        <w:jc w:val="left"/>
        <w:rPr>
          <w:rFonts w:ascii="Arial" w:hAnsi="Arial" w:cs="Arial"/>
          <w:b w:val="0"/>
          <w:snapToGrid w:val="0"/>
          <w:sz w:val="22"/>
          <w:szCs w:val="22"/>
        </w:rPr>
      </w:pPr>
    </w:p>
    <w:p w14:paraId="340E5FD8" w14:textId="59A43FC5" w:rsidR="00852EED" w:rsidRPr="00D663A0" w:rsidRDefault="00852EED" w:rsidP="004D1671">
      <w:pPr>
        <w:pStyle w:val="Subtitle"/>
        <w:numPr>
          <w:ilvl w:val="0"/>
          <w:numId w:val="3"/>
        </w:numPr>
        <w:jc w:val="left"/>
        <w:rPr>
          <w:rFonts w:ascii="Arial" w:hAnsi="Arial" w:cs="Arial"/>
          <w:b w:val="0"/>
          <w:snapToGrid w:val="0"/>
          <w:sz w:val="22"/>
          <w:szCs w:val="22"/>
        </w:rPr>
      </w:pPr>
      <w:r w:rsidRPr="00D663A0">
        <w:rPr>
          <w:rFonts w:ascii="Arial" w:hAnsi="Arial" w:cs="Arial"/>
          <w:b w:val="0"/>
          <w:snapToGrid w:val="0"/>
          <w:sz w:val="22"/>
          <w:szCs w:val="22"/>
        </w:rPr>
        <w:t xml:space="preserve">Information transmitted may not be sufficient to allow for appropriate medical decision making by </w:t>
      </w:r>
      <w:r w:rsidR="00060A61" w:rsidRPr="00D663A0">
        <w:rPr>
          <w:rFonts w:ascii="Arial" w:hAnsi="Arial" w:cs="Arial"/>
          <w:b w:val="0"/>
          <w:snapToGrid w:val="0"/>
          <w:sz w:val="22"/>
          <w:szCs w:val="22"/>
        </w:rPr>
        <w:t xml:space="preserve">the </w:t>
      </w:r>
      <w:r w:rsidR="001539AB" w:rsidRPr="00D663A0">
        <w:rPr>
          <w:rFonts w:ascii="Arial" w:hAnsi="Arial" w:cs="Arial"/>
          <w:b w:val="0"/>
          <w:snapToGrid w:val="0"/>
          <w:sz w:val="22"/>
          <w:szCs w:val="22"/>
        </w:rPr>
        <w:t>health care provider</w:t>
      </w:r>
      <w:r w:rsidR="00060A61" w:rsidRPr="00D663A0">
        <w:rPr>
          <w:rFonts w:ascii="Arial" w:hAnsi="Arial" w:cs="Arial"/>
          <w:b w:val="0"/>
          <w:snapToGrid w:val="0"/>
          <w:sz w:val="22"/>
          <w:szCs w:val="22"/>
        </w:rPr>
        <w:t xml:space="preserve">. </w:t>
      </w:r>
      <w:r w:rsidR="005F4B77" w:rsidRPr="00D663A0">
        <w:rPr>
          <w:rFonts w:ascii="Arial" w:hAnsi="Arial" w:cs="Arial"/>
          <w:b w:val="0"/>
          <w:snapToGrid w:val="0"/>
          <w:sz w:val="22"/>
          <w:szCs w:val="22"/>
        </w:rPr>
        <w:t xml:space="preserve">For instance, certain parameters of the eye examination cannot be tested remotely, such as eye pressure. In addition, there may be poor resolution of images. </w:t>
      </w:r>
      <w:r w:rsidR="00060A61" w:rsidRPr="00D663A0">
        <w:rPr>
          <w:rFonts w:ascii="Arial" w:hAnsi="Arial" w:cs="Arial"/>
          <w:b w:val="0"/>
          <w:snapToGrid w:val="0"/>
          <w:sz w:val="22"/>
          <w:szCs w:val="22"/>
        </w:rPr>
        <w:t>This may cause a delay in medical evaluation and treatment.</w:t>
      </w:r>
    </w:p>
    <w:p w14:paraId="267FAA4D" w14:textId="77777777" w:rsidR="002E7BAE" w:rsidRPr="00D663A0" w:rsidRDefault="002E7BAE" w:rsidP="002E7BAE">
      <w:pPr>
        <w:pStyle w:val="Subtitle"/>
        <w:ind w:left="720"/>
        <w:jc w:val="left"/>
        <w:rPr>
          <w:rFonts w:ascii="Arial" w:hAnsi="Arial" w:cs="Arial"/>
          <w:b w:val="0"/>
          <w:snapToGrid w:val="0"/>
          <w:sz w:val="22"/>
          <w:szCs w:val="22"/>
        </w:rPr>
      </w:pPr>
    </w:p>
    <w:p w14:paraId="5FE90BB8" w14:textId="0E619109" w:rsidR="00852EED" w:rsidRPr="00D663A0" w:rsidRDefault="00933DF5" w:rsidP="006C7A58">
      <w:pPr>
        <w:pStyle w:val="Subtitle"/>
        <w:numPr>
          <w:ilvl w:val="0"/>
          <w:numId w:val="3"/>
        </w:numPr>
        <w:jc w:val="left"/>
        <w:rPr>
          <w:rFonts w:ascii="Arial" w:hAnsi="Arial" w:cs="Arial"/>
          <w:b w:val="0"/>
          <w:snapToGrid w:val="0"/>
          <w:sz w:val="22"/>
          <w:szCs w:val="22"/>
        </w:rPr>
      </w:pPr>
      <w:r w:rsidRPr="00D663A0">
        <w:rPr>
          <w:rFonts w:ascii="Arial" w:hAnsi="Arial" w:cs="Arial"/>
          <w:b w:val="0"/>
          <w:snapToGrid w:val="0"/>
          <w:sz w:val="22"/>
          <w:szCs w:val="22"/>
        </w:rPr>
        <w:t>S</w:t>
      </w:r>
      <w:r w:rsidR="00852EED" w:rsidRPr="00D663A0">
        <w:rPr>
          <w:rFonts w:ascii="Arial" w:hAnsi="Arial" w:cs="Arial"/>
          <w:b w:val="0"/>
          <w:snapToGrid w:val="0"/>
          <w:sz w:val="22"/>
          <w:szCs w:val="22"/>
        </w:rPr>
        <w:t xml:space="preserve">ecurity protocols could fail, causing a breach of privacy of </w:t>
      </w:r>
      <w:r w:rsidR="002E7BAE" w:rsidRPr="00D663A0">
        <w:rPr>
          <w:rFonts w:ascii="Arial" w:hAnsi="Arial" w:cs="Arial"/>
          <w:b w:val="0"/>
          <w:snapToGrid w:val="0"/>
          <w:sz w:val="22"/>
          <w:szCs w:val="22"/>
        </w:rPr>
        <w:t>personal medical information.</w:t>
      </w:r>
    </w:p>
    <w:p w14:paraId="0A737E1E" w14:textId="77777777" w:rsidR="002E7BAE" w:rsidRPr="00D663A0" w:rsidRDefault="002E7BAE" w:rsidP="004D1671">
      <w:pPr>
        <w:pStyle w:val="Subtitle"/>
        <w:ind w:left="720"/>
        <w:jc w:val="left"/>
        <w:rPr>
          <w:rFonts w:ascii="Arial" w:hAnsi="Arial" w:cs="Arial"/>
          <w:b w:val="0"/>
          <w:snapToGrid w:val="0"/>
          <w:sz w:val="22"/>
          <w:szCs w:val="22"/>
        </w:rPr>
      </w:pPr>
    </w:p>
    <w:p w14:paraId="0BBA0A6F" w14:textId="46EE3729" w:rsidR="002E7BAE" w:rsidRPr="00D663A0" w:rsidRDefault="00933DF5" w:rsidP="002E7BAE">
      <w:pPr>
        <w:pStyle w:val="Subtitle"/>
        <w:numPr>
          <w:ilvl w:val="0"/>
          <w:numId w:val="3"/>
        </w:numPr>
        <w:jc w:val="left"/>
        <w:rPr>
          <w:rFonts w:ascii="Arial" w:hAnsi="Arial" w:cs="Arial"/>
          <w:b w:val="0"/>
          <w:snapToGrid w:val="0"/>
          <w:sz w:val="22"/>
          <w:szCs w:val="22"/>
        </w:rPr>
      </w:pPr>
      <w:r w:rsidRPr="00D663A0">
        <w:rPr>
          <w:rFonts w:ascii="Arial" w:hAnsi="Arial" w:cs="Arial"/>
          <w:b w:val="0"/>
          <w:snapToGrid w:val="0"/>
          <w:sz w:val="22"/>
          <w:szCs w:val="22"/>
        </w:rPr>
        <w:t>A</w:t>
      </w:r>
      <w:r w:rsidR="00852EED" w:rsidRPr="00D663A0">
        <w:rPr>
          <w:rFonts w:ascii="Arial" w:hAnsi="Arial" w:cs="Arial"/>
          <w:b w:val="0"/>
          <w:snapToGrid w:val="0"/>
          <w:sz w:val="22"/>
          <w:szCs w:val="22"/>
        </w:rPr>
        <w:t xml:space="preserve"> lack of access to complete medical records may result in adverse drug interactions or allergic rea</w:t>
      </w:r>
      <w:r w:rsidR="002E7BAE" w:rsidRPr="00D663A0">
        <w:rPr>
          <w:rFonts w:ascii="Arial" w:hAnsi="Arial" w:cs="Arial"/>
          <w:b w:val="0"/>
          <w:snapToGrid w:val="0"/>
          <w:sz w:val="22"/>
          <w:szCs w:val="22"/>
        </w:rPr>
        <w:t xml:space="preserve">ctions or other </w:t>
      </w:r>
      <w:r w:rsidR="001539AB" w:rsidRPr="00D663A0">
        <w:rPr>
          <w:rFonts w:ascii="Arial" w:hAnsi="Arial" w:cs="Arial"/>
          <w:b w:val="0"/>
          <w:snapToGrid w:val="0"/>
          <w:sz w:val="22"/>
          <w:szCs w:val="22"/>
        </w:rPr>
        <w:t xml:space="preserve">medical </w:t>
      </w:r>
      <w:r w:rsidR="002E7BAE" w:rsidRPr="00D663A0">
        <w:rPr>
          <w:rFonts w:ascii="Arial" w:hAnsi="Arial" w:cs="Arial"/>
          <w:b w:val="0"/>
          <w:snapToGrid w:val="0"/>
          <w:sz w:val="22"/>
          <w:szCs w:val="22"/>
        </w:rPr>
        <w:t>errors.</w:t>
      </w:r>
    </w:p>
    <w:p w14:paraId="7B2F0D60" w14:textId="77777777" w:rsidR="00852EED" w:rsidRPr="00D663A0" w:rsidRDefault="00852EED" w:rsidP="00852EED">
      <w:pPr>
        <w:pStyle w:val="Subtitle"/>
        <w:jc w:val="left"/>
        <w:rPr>
          <w:rFonts w:ascii="Arial" w:hAnsi="Arial" w:cs="Arial"/>
          <w:b w:val="0"/>
          <w:snapToGrid w:val="0"/>
          <w:sz w:val="22"/>
          <w:szCs w:val="22"/>
        </w:rPr>
      </w:pPr>
    </w:p>
    <w:p w14:paraId="57211FE6" w14:textId="77777777" w:rsidR="002E7BAE" w:rsidRPr="00D663A0" w:rsidRDefault="002E7BAE" w:rsidP="004A58C4">
      <w:pPr>
        <w:rPr>
          <w:rFonts w:ascii="Arial" w:hAnsi="Arial" w:cs="Arial"/>
          <w:b/>
          <w:snapToGrid w:val="0"/>
          <w:sz w:val="22"/>
          <w:szCs w:val="22"/>
        </w:rPr>
      </w:pPr>
    </w:p>
    <w:p w14:paraId="2CD1967E" w14:textId="77777777" w:rsidR="004A58C4" w:rsidRPr="00D663A0" w:rsidRDefault="004A58C4" w:rsidP="004A58C4">
      <w:pPr>
        <w:rPr>
          <w:rFonts w:ascii="Arial" w:hAnsi="Arial" w:cs="Arial"/>
          <w:b/>
          <w:snapToGrid w:val="0"/>
          <w:sz w:val="22"/>
          <w:szCs w:val="22"/>
        </w:rPr>
      </w:pPr>
      <w:r w:rsidRPr="00D663A0">
        <w:rPr>
          <w:rFonts w:ascii="Arial" w:hAnsi="Arial" w:cs="Arial"/>
          <w:b/>
          <w:snapToGrid w:val="0"/>
          <w:sz w:val="22"/>
          <w:szCs w:val="22"/>
        </w:rPr>
        <w:t>PATIENT’S ACCEPTANCE OF RISKS</w:t>
      </w:r>
    </w:p>
    <w:p w14:paraId="7F8734BD" w14:textId="77777777" w:rsidR="00852EED" w:rsidRPr="00D663A0" w:rsidRDefault="00852EED" w:rsidP="00852EED">
      <w:pPr>
        <w:pStyle w:val="Subtitle"/>
        <w:jc w:val="left"/>
        <w:rPr>
          <w:rFonts w:ascii="Arial" w:hAnsi="Arial" w:cs="Arial"/>
          <w:b w:val="0"/>
          <w:snapToGrid w:val="0"/>
          <w:sz w:val="22"/>
          <w:szCs w:val="22"/>
        </w:rPr>
      </w:pPr>
    </w:p>
    <w:p w14:paraId="00FF361E"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By signing this form, I understand </w:t>
      </w:r>
      <w:r w:rsidR="004C1459" w:rsidRPr="00D663A0">
        <w:rPr>
          <w:rFonts w:ascii="Arial" w:hAnsi="Arial" w:cs="Arial"/>
          <w:b w:val="0"/>
          <w:snapToGrid w:val="0"/>
          <w:sz w:val="22"/>
          <w:szCs w:val="22"/>
        </w:rPr>
        <w:t>that</w:t>
      </w:r>
      <w:r w:rsidRPr="00D663A0">
        <w:rPr>
          <w:rFonts w:ascii="Arial" w:hAnsi="Arial" w:cs="Arial"/>
          <w:b w:val="0"/>
          <w:snapToGrid w:val="0"/>
          <w:sz w:val="22"/>
          <w:szCs w:val="22"/>
        </w:rPr>
        <w:t>:</w:t>
      </w:r>
    </w:p>
    <w:p w14:paraId="649EB6D9" w14:textId="77777777" w:rsidR="00852EED" w:rsidRPr="00D663A0" w:rsidRDefault="00852EED" w:rsidP="00852EED">
      <w:pPr>
        <w:pStyle w:val="Subtitle"/>
        <w:jc w:val="left"/>
        <w:rPr>
          <w:rFonts w:ascii="Arial" w:hAnsi="Arial" w:cs="Arial"/>
          <w:b w:val="0"/>
          <w:snapToGrid w:val="0"/>
          <w:sz w:val="22"/>
          <w:szCs w:val="22"/>
        </w:rPr>
      </w:pPr>
    </w:p>
    <w:p w14:paraId="3056A437" w14:textId="5BEA07AA"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I have the right to withhold or withdraw my consent to the use of telemedicine in the course of my care at any time, without affecting my right to future care or treatment.</w:t>
      </w:r>
    </w:p>
    <w:p w14:paraId="06E696EB" w14:textId="77777777" w:rsidR="00852EED" w:rsidRPr="00D663A0" w:rsidRDefault="00852EED" w:rsidP="00852EED">
      <w:pPr>
        <w:pStyle w:val="Subtitle"/>
        <w:jc w:val="left"/>
        <w:rPr>
          <w:rFonts w:ascii="Arial" w:hAnsi="Arial" w:cs="Arial"/>
          <w:b w:val="0"/>
          <w:snapToGrid w:val="0"/>
          <w:sz w:val="22"/>
          <w:szCs w:val="22"/>
        </w:rPr>
      </w:pPr>
    </w:p>
    <w:p w14:paraId="2ABC1743" w14:textId="0D2F5F7B"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I have the right to inspect all information obtained and recorded in the course of a telemedicine interaction and may receive copies of this information for a reasonable fee.</w:t>
      </w:r>
    </w:p>
    <w:p w14:paraId="5A605385" w14:textId="35461288" w:rsidR="00852EED" w:rsidRPr="00D663A0" w:rsidRDefault="00852EED" w:rsidP="00852EED">
      <w:pPr>
        <w:pStyle w:val="Subtitle"/>
        <w:jc w:val="left"/>
        <w:rPr>
          <w:rFonts w:ascii="Arial" w:hAnsi="Arial" w:cs="Arial"/>
          <w:b w:val="0"/>
          <w:snapToGrid w:val="0"/>
          <w:sz w:val="22"/>
          <w:szCs w:val="22"/>
        </w:rPr>
      </w:pPr>
    </w:p>
    <w:p w14:paraId="3C7104BC" w14:textId="616E3B5F" w:rsidR="00852EED" w:rsidRPr="00D663A0" w:rsidRDefault="004C1459"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T</w:t>
      </w:r>
      <w:r w:rsidR="00852EED" w:rsidRPr="00D663A0">
        <w:rPr>
          <w:rFonts w:ascii="Arial" w:hAnsi="Arial" w:cs="Arial"/>
          <w:b w:val="0"/>
          <w:snapToGrid w:val="0"/>
          <w:sz w:val="22"/>
          <w:szCs w:val="22"/>
        </w:rPr>
        <w:t>elemedicine may involve electronic communication of my personal medical</w:t>
      </w:r>
      <w:r w:rsidR="004D1671" w:rsidRPr="00D663A0">
        <w:rPr>
          <w:rFonts w:ascii="Arial" w:hAnsi="Arial" w:cs="Arial"/>
          <w:b w:val="0"/>
          <w:snapToGrid w:val="0"/>
          <w:sz w:val="22"/>
          <w:szCs w:val="22"/>
        </w:rPr>
        <w:t xml:space="preserve"> </w:t>
      </w:r>
      <w:r w:rsidR="00852EED" w:rsidRPr="00D663A0">
        <w:rPr>
          <w:rFonts w:ascii="Arial" w:hAnsi="Arial" w:cs="Arial"/>
          <w:b w:val="0"/>
          <w:snapToGrid w:val="0"/>
          <w:sz w:val="22"/>
          <w:szCs w:val="22"/>
        </w:rPr>
        <w:t xml:space="preserve">information to other medical practitioners located </w:t>
      </w:r>
      <w:r w:rsidR="001539AB" w:rsidRPr="00D663A0">
        <w:rPr>
          <w:rFonts w:ascii="Arial" w:hAnsi="Arial" w:cs="Arial"/>
          <w:b w:val="0"/>
          <w:snapToGrid w:val="0"/>
          <w:sz w:val="22"/>
          <w:szCs w:val="22"/>
        </w:rPr>
        <w:t>elsewhere</w:t>
      </w:r>
      <w:r w:rsidR="00852EED" w:rsidRPr="00D663A0">
        <w:rPr>
          <w:rFonts w:ascii="Arial" w:hAnsi="Arial" w:cs="Arial"/>
          <w:b w:val="0"/>
          <w:snapToGrid w:val="0"/>
          <w:sz w:val="22"/>
          <w:szCs w:val="22"/>
        </w:rPr>
        <w:t>, including out of state.</w:t>
      </w:r>
    </w:p>
    <w:p w14:paraId="730B61C6" w14:textId="5C41BC8D" w:rsidR="00852EED" w:rsidRPr="00D663A0" w:rsidRDefault="00852EED" w:rsidP="00852EED">
      <w:pPr>
        <w:pStyle w:val="Subtitle"/>
        <w:jc w:val="left"/>
        <w:rPr>
          <w:rFonts w:ascii="Arial" w:hAnsi="Arial" w:cs="Arial"/>
          <w:b w:val="0"/>
          <w:snapToGrid w:val="0"/>
          <w:sz w:val="22"/>
          <w:szCs w:val="22"/>
        </w:rPr>
      </w:pPr>
    </w:p>
    <w:p w14:paraId="16B2F0A1" w14:textId="5CE88C64"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I </w:t>
      </w:r>
      <w:r w:rsidR="00C06682" w:rsidRPr="00D663A0">
        <w:rPr>
          <w:rFonts w:ascii="Arial" w:hAnsi="Arial" w:cs="Arial"/>
          <w:b w:val="0"/>
          <w:snapToGrid w:val="0"/>
          <w:sz w:val="22"/>
          <w:szCs w:val="22"/>
        </w:rPr>
        <w:t>understand that</w:t>
      </w:r>
      <w:r w:rsidRPr="00D663A0">
        <w:rPr>
          <w:rFonts w:ascii="Arial" w:hAnsi="Arial" w:cs="Arial"/>
          <w:b w:val="0"/>
          <w:snapToGrid w:val="0"/>
          <w:sz w:val="22"/>
          <w:szCs w:val="22"/>
        </w:rPr>
        <w:t xml:space="preserve"> no results </w:t>
      </w:r>
      <w:r w:rsidR="00C06682" w:rsidRPr="00D663A0">
        <w:rPr>
          <w:rFonts w:ascii="Arial" w:hAnsi="Arial" w:cs="Arial"/>
          <w:b w:val="0"/>
          <w:snapToGrid w:val="0"/>
          <w:sz w:val="22"/>
          <w:szCs w:val="22"/>
        </w:rPr>
        <w:t xml:space="preserve">from the use of telemedicine </w:t>
      </w:r>
      <w:r w:rsidRPr="00D663A0">
        <w:rPr>
          <w:rFonts w:ascii="Arial" w:hAnsi="Arial" w:cs="Arial"/>
          <w:b w:val="0"/>
          <w:snapToGrid w:val="0"/>
          <w:sz w:val="22"/>
          <w:szCs w:val="22"/>
        </w:rPr>
        <w:t>can be guaranteed or assured.</w:t>
      </w:r>
    </w:p>
    <w:p w14:paraId="69C6022A" w14:textId="77777777" w:rsidR="00852EED" w:rsidRPr="00D663A0" w:rsidRDefault="00852EED" w:rsidP="00852EED">
      <w:pPr>
        <w:pStyle w:val="Subtitle"/>
        <w:jc w:val="left"/>
        <w:rPr>
          <w:rFonts w:ascii="Arial" w:hAnsi="Arial" w:cs="Arial"/>
          <w:b w:val="0"/>
          <w:snapToGrid w:val="0"/>
          <w:sz w:val="22"/>
          <w:szCs w:val="22"/>
        </w:rPr>
      </w:pPr>
    </w:p>
    <w:p w14:paraId="6C4DEF81" w14:textId="77777777" w:rsidR="004C1459" w:rsidRPr="00D663A0" w:rsidRDefault="004C1459" w:rsidP="004C1459">
      <w:pPr>
        <w:spacing w:after="200" w:line="276" w:lineRule="auto"/>
        <w:rPr>
          <w:rFonts w:ascii="Arial" w:hAnsi="Arial" w:cs="Arial"/>
          <w:snapToGrid w:val="0"/>
          <w:sz w:val="22"/>
          <w:szCs w:val="22"/>
        </w:rPr>
      </w:pPr>
      <w:r w:rsidRPr="00D663A0">
        <w:rPr>
          <w:rFonts w:ascii="Arial" w:hAnsi="Arial" w:cs="Arial"/>
          <w:b/>
          <w:snapToGrid w:val="0"/>
          <w:sz w:val="22"/>
          <w:szCs w:val="22"/>
        </w:rPr>
        <w:t>Consent</w:t>
      </w:r>
      <w:r w:rsidRPr="00D663A0">
        <w:rPr>
          <w:rFonts w:ascii="Arial" w:hAnsi="Arial" w:cs="Arial"/>
          <w:snapToGrid w:val="0"/>
          <w:sz w:val="22"/>
          <w:szCs w:val="22"/>
        </w:rPr>
        <w:t>. By signing below, you consent (agree) that:</w:t>
      </w:r>
    </w:p>
    <w:p w14:paraId="04EA176F" w14:textId="320273E7" w:rsidR="004C1459" w:rsidRPr="00D663A0" w:rsidRDefault="004C1459" w:rsidP="004C1459">
      <w:pPr>
        <w:pStyle w:val="ListParagraph"/>
        <w:numPr>
          <w:ilvl w:val="0"/>
          <w:numId w:val="10"/>
        </w:numPr>
        <w:spacing w:after="200" w:line="276" w:lineRule="auto"/>
        <w:rPr>
          <w:rFonts w:ascii="Arial" w:hAnsi="Arial" w:cs="Arial"/>
          <w:snapToGrid w:val="0"/>
          <w:sz w:val="22"/>
          <w:szCs w:val="22"/>
        </w:rPr>
      </w:pPr>
      <w:r w:rsidRPr="00D663A0">
        <w:rPr>
          <w:rFonts w:ascii="Arial" w:hAnsi="Arial" w:cs="Arial"/>
          <w:snapToGrid w:val="0"/>
          <w:sz w:val="22"/>
          <w:szCs w:val="22"/>
        </w:rPr>
        <w:t xml:space="preserve">You have read this informed consent form, or someone </w:t>
      </w:r>
      <w:r w:rsidR="00C06682" w:rsidRPr="00D663A0">
        <w:rPr>
          <w:rFonts w:ascii="Arial" w:hAnsi="Arial" w:cs="Arial"/>
          <w:snapToGrid w:val="0"/>
          <w:sz w:val="22"/>
          <w:szCs w:val="22"/>
        </w:rPr>
        <w:t xml:space="preserve">has </w:t>
      </w:r>
      <w:r w:rsidRPr="00D663A0">
        <w:rPr>
          <w:rFonts w:ascii="Arial" w:hAnsi="Arial" w:cs="Arial"/>
          <w:snapToGrid w:val="0"/>
          <w:sz w:val="22"/>
          <w:szCs w:val="22"/>
        </w:rPr>
        <w:t>read it to you.</w:t>
      </w:r>
    </w:p>
    <w:p w14:paraId="2391C2A3" w14:textId="4E561391" w:rsidR="004C1459" w:rsidRPr="00D663A0" w:rsidRDefault="004C1459" w:rsidP="004C1459">
      <w:pPr>
        <w:pStyle w:val="ListParagraph"/>
        <w:numPr>
          <w:ilvl w:val="0"/>
          <w:numId w:val="10"/>
        </w:numPr>
        <w:spacing w:after="200" w:line="276" w:lineRule="auto"/>
        <w:rPr>
          <w:rFonts w:ascii="Arial" w:hAnsi="Arial" w:cs="Arial"/>
          <w:snapToGrid w:val="0"/>
          <w:sz w:val="22"/>
          <w:szCs w:val="22"/>
        </w:rPr>
      </w:pPr>
      <w:r w:rsidRPr="00D663A0">
        <w:rPr>
          <w:rFonts w:ascii="Arial" w:hAnsi="Arial" w:cs="Arial"/>
          <w:snapToGrid w:val="0"/>
          <w:sz w:val="22"/>
          <w:szCs w:val="22"/>
        </w:rPr>
        <w:t>You understand the information in this informed consent form</w:t>
      </w:r>
      <w:r w:rsidR="00C06682" w:rsidRPr="00D663A0">
        <w:rPr>
          <w:rFonts w:ascii="Arial" w:hAnsi="Arial" w:cs="Arial"/>
          <w:snapToGrid w:val="0"/>
          <w:sz w:val="22"/>
          <w:szCs w:val="22"/>
        </w:rPr>
        <w:t xml:space="preserve"> and all of your questions have been answered</w:t>
      </w:r>
      <w:r w:rsidRPr="00D663A0">
        <w:rPr>
          <w:rFonts w:ascii="Arial" w:hAnsi="Arial" w:cs="Arial"/>
          <w:snapToGrid w:val="0"/>
          <w:sz w:val="22"/>
          <w:szCs w:val="22"/>
        </w:rPr>
        <w:t>.</w:t>
      </w:r>
    </w:p>
    <w:p w14:paraId="29E49B5E" w14:textId="30D99443" w:rsidR="004C1459" w:rsidRPr="00D663A0" w:rsidRDefault="00C06682" w:rsidP="004C1459">
      <w:pPr>
        <w:pStyle w:val="ListParagraph"/>
        <w:numPr>
          <w:ilvl w:val="0"/>
          <w:numId w:val="10"/>
        </w:numPr>
        <w:rPr>
          <w:rFonts w:ascii="Arial" w:hAnsi="Arial" w:cs="Arial"/>
          <w:snapToGrid w:val="0"/>
          <w:sz w:val="22"/>
          <w:szCs w:val="22"/>
        </w:rPr>
      </w:pPr>
      <w:r w:rsidRPr="00D663A0">
        <w:rPr>
          <w:rFonts w:ascii="Arial" w:hAnsi="Arial" w:cs="Arial"/>
          <w:snapToGrid w:val="0"/>
          <w:sz w:val="22"/>
          <w:szCs w:val="22"/>
        </w:rPr>
        <w:t>Y</w:t>
      </w:r>
      <w:r w:rsidR="004C1459" w:rsidRPr="00D663A0">
        <w:rPr>
          <w:rFonts w:ascii="Arial" w:hAnsi="Arial" w:cs="Arial"/>
          <w:snapToGrid w:val="0"/>
          <w:sz w:val="22"/>
          <w:szCs w:val="22"/>
        </w:rPr>
        <w:t xml:space="preserve">ou </w:t>
      </w:r>
      <w:r w:rsidRPr="00D663A0">
        <w:rPr>
          <w:rFonts w:ascii="Arial" w:hAnsi="Arial" w:cs="Arial"/>
          <w:snapToGrid w:val="0"/>
          <w:sz w:val="22"/>
          <w:szCs w:val="22"/>
        </w:rPr>
        <w:t xml:space="preserve">have been offered </w:t>
      </w:r>
      <w:r w:rsidR="004C1459" w:rsidRPr="00D663A0">
        <w:rPr>
          <w:rFonts w:ascii="Arial" w:hAnsi="Arial" w:cs="Arial"/>
          <w:snapToGrid w:val="0"/>
          <w:sz w:val="22"/>
          <w:szCs w:val="22"/>
        </w:rPr>
        <w:t xml:space="preserve">a copy of this informed consent form. </w:t>
      </w:r>
    </w:p>
    <w:p w14:paraId="422928CF" w14:textId="2619996B" w:rsidR="004C1459" w:rsidRPr="00D663A0" w:rsidRDefault="004C1459" w:rsidP="006C7A58">
      <w:pPr>
        <w:rPr>
          <w:rFonts w:ascii="Arial" w:hAnsi="Arial" w:cs="Arial"/>
          <w:snapToGrid w:val="0"/>
          <w:sz w:val="22"/>
          <w:szCs w:val="22"/>
        </w:rPr>
      </w:pPr>
    </w:p>
    <w:p w14:paraId="5971C3C6" w14:textId="79790527" w:rsidR="0081043C" w:rsidRPr="00D663A0" w:rsidRDefault="001B1DA3" w:rsidP="00852EED">
      <w:pPr>
        <w:pStyle w:val="Subtitle"/>
        <w:jc w:val="left"/>
        <w:rPr>
          <w:rFonts w:ascii="Arial" w:hAnsi="Arial" w:cs="Arial"/>
          <w:b w:val="0"/>
          <w:snapToGrid w:val="0"/>
          <w:sz w:val="22"/>
          <w:szCs w:val="22"/>
        </w:rPr>
      </w:pPr>
      <w:r w:rsidRPr="001B1DA3">
        <w:rPr>
          <w:rFonts w:ascii="Arial" w:hAnsi="Arial" w:cs="Arial"/>
          <w:bCs w:val="0"/>
          <w:snapToGrid w:val="0"/>
          <w:sz w:val="22"/>
          <w:szCs w:val="22"/>
        </w:rPr>
        <w:t>Furthermore</w:t>
      </w:r>
      <w:r>
        <w:rPr>
          <w:rFonts w:ascii="Arial" w:hAnsi="Arial" w:cs="Arial"/>
          <w:b w:val="0"/>
          <w:snapToGrid w:val="0"/>
          <w:sz w:val="22"/>
          <w:szCs w:val="22"/>
        </w:rPr>
        <w:t>, most/many insurance companies are agreeing to pay for telehealth visits in accordance with Medicare’s new COVID19 rates (typical office visit rates).  If your insurance company (Medicare or Private) does not pay for the visit, you will be responsible for the charges.  By signing this Advanced Beneficiary Notice (ABN), you consent (agree) with the above.</w:t>
      </w:r>
      <w:r w:rsidR="004A58C4" w:rsidRPr="00D663A0">
        <w:rPr>
          <w:rFonts w:ascii="Arial" w:hAnsi="Arial" w:cs="Arial"/>
          <w:b w:val="0"/>
          <w:snapToGrid w:val="0"/>
          <w:sz w:val="22"/>
          <w:szCs w:val="22"/>
        </w:rPr>
        <w:t xml:space="preserve"> </w:t>
      </w:r>
    </w:p>
    <w:sectPr w:rsidR="0081043C" w:rsidRPr="00D663A0" w:rsidSect="00D663A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D9F"/>
    <w:multiLevelType w:val="hybridMultilevel"/>
    <w:tmpl w:val="9B5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7023"/>
    <w:multiLevelType w:val="hybridMultilevel"/>
    <w:tmpl w:val="4856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3C37"/>
    <w:multiLevelType w:val="hybridMultilevel"/>
    <w:tmpl w:val="7478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38D7"/>
    <w:multiLevelType w:val="hybridMultilevel"/>
    <w:tmpl w:val="AB9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0293D"/>
    <w:multiLevelType w:val="hybridMultilevel"/>
    <w:tmpl w:val="91B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6535"/>
    <w:multiLevelType w:val="hybridMultilevel"/>
    <w:tmpl w:val="C87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61522"/>
    <w:multiLevelType w:val="hybridMultilevel"/>
    <w:tmpl w:val="C4B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6F4B16"/>
    <w:multiLevelType w:val="hybridMultilevel"/>
    <w:tmpl w:val="FB76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1D3C43"/>
    <w:multiLevelType w:val="hybridMultilevel"/>
    <w:tmpl w:val="164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16"/>
    <w:rsid w:val="00060A61"/>
    <w:rsid w:val="000B3662"/>
    <w:rsid w:val="00102C7E"/>
    <w:rsid w:val="00125202"/>
    <w:rsid w:val="001539AB"/>
    <w:rsid w:val="00183996"/>
    <w:rsid w:val="00184F96"/>
    <w:rsid w:val="001B1DA3"/>
    <w:rsid w:val="001B6D16"/>
    <w:rsid w:val="001B70EF"/>
    <w:rsid w:val="0024729D"/>
    <w:rsid w:val="002B6FBF"/>
    <w:rsid w:val="002D14BA"/>
    <w:rsid w:val="002E7BAE"/>
    <w:rsid w:val="0038007E"/>
    <w:rsid w:val="003D041D"/>
    <w:rsid w:val="004A58C4"/>
    <w:rsid w:val="004C1459"/>
    <w:rsid w:val="004D1671"/>
    <w:rsid w:val="0058495E"/>
    <w:rsid w:val="005C7564"/>
    <w:rsid w:val="005F4B77"/>
    <w:rsid w:val="00622AB1"/>
    <w:rsid w:val="006410BB"/>
    <w:rsid w:val="00647A9A"/>
    <w:rsid w:val="006C7A58"/>
    <w:rsid w:val="006F61FD"/>
    <w:rsid w:val="00726A66"/>
    <w:rsid w:val="007C3D06"/>
    <w:rsid w:val="007E56D1"/>
    <w:rsid w:val="0081043C"/>
    <w:rsid w:val="00852EED"/>
    <w:rsid w:val="008D62F2"/>
    <w:rsid w:val="00900D37"/>
    <w:rsid w:val="00933DF5"/>
    <w:rsid w:val="00946793"/>
    <w:rsid w:val="00A848B3"/>
    <w:rsid w:val="00AC295E"/>
    <w:rsid w:val="00B06CA1"/>
    <w:rsid w:val="00B77D59"/>
    <w:rsid w:val="00C05921"/>
    <w:rsid w:val="00C06682"/>
    <w:rsid w:val="00CB48BE"/>
    <w:rsid w:val="00D47779"/>
    <w:rsid w:val="00D663A0"/>
    <w:rsid w:val="00E5006A"/>
    <w:rsid w:val="00E91B8B"/>
    <w:rsid w:val="00E97872"/>
    <w:rsid w:val="00F06922"/>
    <w:rsid w:val="00F47BBF"/>
    <w:rsid w:val="00F54F4E"/>
    <w:rsid w:val="00FD62F0"/>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A847"/>
  <w15:docId w15:val="{C893E674-AE89-4E9B-86F5-3AFCFC6B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B6D16"/>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1B6D16"/>
    <w:rPr>
      <w:rFonts w:ascii="Times New Roman" w:eastAsia="Times New Roman" w:hAnsi="Times New Roman" w:cs="Times New Roman"/>
      <w:b/>
      <w:bCs/>
      <w:sz w:val="28"/>
      <w:szCs w:val="28"/>
    </w:rPr>
  </w:style>
  <w:style w:type="paragraph" w:styleId="ListParagraph">
    <w:name w:val="List Paragraph"/>
    <w:basedOn w:val="Normal"/>
    <w:uiPriority w:val="34"/>
    <w:qFormat/>
    <w:rsid w:val="0024729D"/>
    <w:pPr>
      <w:ind w:left="720"/>
      <w:contextualSpacing/>
    </w:pPr>
  </w:style>
  <w:style w:type="paragraph" w:styleId="BalloonText">
    <w:name w:val="Balloon Text"/>
    <w:basedOn w:val="Normal"/>
    <w:link w:val="BalloonTextChar"/>
    <w:uiPriority w:val="99"/>
    <w:semiHidden/>
    <w:unhideWhenUsed/>
    <w:rsid w:val="00933D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3DF5"/>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1539AB"/>
    <w:rPr>
      <w:sz w:val="16"/>
      <w:szCs w:val="16"/>
    </w:rPr>
  </w:style>
  <w:style w:type="paragraph" w:styleId="CommentText">
    <w:name w:val="annotation text"/>
    <w:basedOn w:val="Normal"/>
    <w:link w:val="CommentTextChar"/>
    <w:uiPriority w:val="99"/>
    <w:semiHidden/>
    <w:unhideWhenUsed/>
    <w:rsid w:val="001539AB"/>
    <w:rPr>
      <w:sz w:val="20"/>
    </w:rPr>
  </w:style>
  <w:style w:type="character" w:customStyle="1" w:styleId="CommentTextChar">
    <w:name w:val="Comment Text Char"/>
    <w:basedOn w:val="DefaultParagraphFont"/>
    <w:link w:val="CommentText"/>
    <w:uiPriority w:val="99"/>
    <w:semiHidden/>
    <w:rsid w:val="001539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539AB"/>
    <w:rPr>
      <w:b/>
      <w:bCs/>
    </w:rPr>
  </w:style>
  <w:style w:type="character" w:customStyle="1" w:styleId="CommentSubjectChar">
    <w:name w:val="Comment Subject Char"/>
    <w:basedOn w:val="CommentTextChar"/>
    <w:link w:val="CommentSubject"/>
    <w:uiPriority w:val="99"/>
    <w:semiHidden/>
    <w:rsid w:val="001539AB"/>
    <w:rPr>
      <w:rFonts w:ascii="Times" w:eastAsia="Times" w:hAnsi="Times" w:cs="Times New Roman"/>
      <w:b/>
      <w:bCs/>
      <w:sz w:val="20"/>
      <w:szCs w:val="20"/>
    </w:rPr>
  </w:style>
  <w:style w:type="paragraph" w:customStyle="1" w:styleId="Organization">
    <w:name w:val="Organization"/>
    <w:basedOn w:val="Normal"/>
    <w:rsid w:val="00F47BBF"/>
    <w:pPr>
      <w:jc w:val="right"/>
    </w:pPr>
    <w:rPr>
      <w:rFonts w:asciiTheme="majorHAnsi" w:eastAsiaTheme="majorEastAsia" w:hAnsiTheme="majorHAnsi" w:cstheme="majorBidi"/>
      <w:color w:val="EEECE1" w:themeColor="background2"/>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 smith</cp:lastModifiedBy>
  <cp:revision>3</cp:revision>
  <dcterms:created xsi:type="dcterms:W3CDTF">2020-04-15T14:37:00Z</dcterms:created>
  <dcterms:modified xsi:type="dcterms:W3CDTF">2020-04-15T14:38:00Z</dcterms:modified>
</cp:coreProperties>
</file>